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16" w:rsidRDefault="00D12C16">
      <w:bookmarkStart w:id="0" w:name="_GoBack"/>
      <w:bookmarkEnd w:id="0"/>
    </w:p>
    <w:p w:rsidR="004D34DB" w:rsidRPr="00553C3D" w:rsidRDefault="00FC41EE" w:rsidP="00FC41EE">
      <w:pPr>
        <w:jc w:val="center"/>
        <w:rPr>
          <w:rFonts w:asciiTheme="majorHAnsi" w:hAnsiTheme="majorHAnsi"/>
          <w:b/>
          <w:sz w:val="20"/>
          <w:szCs w:val="20"/>
        </w:rPr>
      </w:pPr>
      <w:r w:rsidRPr="00553C3D">
        <w:rPr>
          <w:rFonts w:asciiTheme="majorHAnsi" w:hAnsiTheme="majorHAnsi"/>
          <w:b/>
          <w:sz w:val="20"/>
          <w:szCs w:val="20"/>
        </w:rPr>
        <w:t>Focus Question ~ Exten</w:t>
      </w:r>
      <w:r w:rsidR="00553C3D" w:rsidRPr="00553C3D">
        <w:rPr>
          <w:rFonts w:asciiTheme="majorHAnsi" w:hAnsiTheme="majorHAnsi"/>
          <w:b/>
          <w:sz w:val="20"/>
          <w:szCs w:val="20"/>
        </w:rPr>
        <w:t>d</w:t>
      </w:r>
      <w:r w:rsidRPr="00553C3D">
        <w:rPr>
          <w:rFonts w:asciiTheme="majorHAnsi" w:hAnsiTheme="majorHAnsi"/>
          <w:b/>
          <w:sz w:val="20"/>
          <w:szCs w:val="20"/>
        </w:rPr>
        <w:t>ed Response Writing Rubric</w:t>
      </w:r>
    </w:p>
    <w:p w:rsidR="00553C3D" w:rsidRPr="00553C3D" w:rsidRDefault="00FC41EE" w:rsidP="00FC41EE">
      <w:pPr>
        <w:jc w:val="center"/>
        <w:rPr>
          <w:rFonts w:asciiTheme="majorHAnsi" w:hAnsiTheme="majorHAnsi"/>
          <w:b/>
          <w:sz w:val="20"/>
          <w:szCs w:val="20"/>
        </w:rPr>
      </w:pPr>
      <w:r w:rsidRPr="00553C3D">
        <w:rPr>
          <w:rFonts w:asciiTheme="majorHAnsi" w:hAnsiTheme="majorHAnsi"/>
          <w:b/>
          <w:sz w:val="20"/>
          <w:szCs w:val="20"/>
        </w:rPr>
        <w:t>SLHS</w:t>
      </w:r>
    </w:p>
    <w:p w:rsidR="00FC41EE" w:rsidRPr="00553C3D" w:rsidRDefault="00FC41EE" w:rsidP="00FC41EE">
      <w:pPr>
        <w:jc w:val="center"/>
        <w:rPr>
          <w:rFonts w:asciiTheme="majorHAnsi" w:hAnsiTheme="majorHAnsi"/>
          <w:b/>
          <w:sz w:val="20"/>
          <w:szCs w:val="20"/>
        </w:rPr>
      </w:pPr>
      <w:r w:rsidRPr="00553C3D">
        <w:rPr>
          <w:rFonts w:asciiTheme="majorHAnsi" w:hAnsiTheme="majorHAnsi"/>
          <w:b/>
          <w:sz w:val="20"/>
          <w:szCs w:val="20"/>
        </w:rPr>
        <w:t xml:space="preserve"> ELA Department</w:t>
      </w:r>
    </w:p>
    <w:p w:rsidR="004D34DB" w:rsidRDefault="004D34DB"/>
    <w:p w:rsidR="004D34DB" w:rsidRDefault="004D34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00"/>
        <w:gridCol w:w="2430"/>
        <w:gridCol w:w="2340"/>
        <w:gridCol w:w="2610"/>
      </w:tblGrid>
      <w:tr w:rsidR="004D34DB" w:rsidRPr="00FC41EE" w:rsidTr="00E74477">
        <w:tc>
          <w:tcPr>
            <w:tcW w:w="2988" w:type="dxa"/>
            <w:shd w:val="clear" w:color="auto" w:fill="D9D9D9" w:themeFill="background1" w:themeFillShade="D9"/>
          </w:tcPr>
          <w:p w:rsidR="004D34DB" w:rsidRPr="00FC41EE" w:rsidRDefault="004D34D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4D34DB" w:rsidRPr="00F21637" w:rsidRDefault="004D34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21637">
              <w:rPr>
                <w:rFonts w:asciiTheme="majorHAnsi" w:hAnsiTheme="majorHAnsi"/>
                <w:b/>
                <w:sz w:val="20"/>
                <w:szCs w:val="20"/>
              </w:rPr>
              <w:t>Advanced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D34DB" w:rsidRPr="00F21637" w:rsidRDefault="004D34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21637">
              <w:rPr>
                <w:rFonts w:asciiTheme="majorHAnsi" w:hAnsiTheme="majorHAnsi"/>
                <w:b/>
                <w:sz w:val="20"/>
                <w:szCs w:val="20"/>
              </w:rPr>
              <w:t>Proficient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D34DB" w:rsidRPr="00F21637" w:rsidRDefault="00F216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21637">
              <w:rPr>
                <w:rFonts w:asciiTheme="majorHAnsi" w:hAnsiTheme="majorHAnsi"/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D34DB" w:rsidRPr="00F21637" w:rsidRDefault="00F216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21637">
              <w:rPr>
                <w:rFonts w:asciiTheme="majorHAnsi" w:hAnsiTheme="majorHAnsi"/>
                <w:b/>
                <w:sz w:val="20"/>
                <w:szCs w:val="20"/>
              </w:rPr>
              <w:t>Below Basic</w:t>
            </w:r>
          </w:p>
        </w:tc>
      </w:tr>
      <w:tr w:rsidR="00C22E92" w:rsidRPr="00FC41EE" w:rsidTr="00E74477">
        <w:tc>
          <w:tcPr>
            <w:tcW w:w="2988" w:type="dxa"/>
            <w:shd w:val="clear" w:color="auto" w:fill="D9D9D9" w:themeFill="background1" w:themeFillShade="D9"/>
          </w:tcPr>
          <w:p w:rsidR="00C22E92" w:rsidRPr="00FC41EE" w:rsidRDefault="00C22E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MLA Format</w:t>
            </w:r>
          </w:p>
        </w:tc>
        <w:tc>
          <w:tcPr>
            <w:tcW w:w="2700" w:type="dxa"/>
          </w:tcPr>
          <w:p w:rsidR="00C22E92" w:rsidRPr="00FC41EE" w:rsidRDefault="00C22E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of the response is correctly written in MLA format.</w:t>
            </w:r>
          </w:p>
        </w:tc>
        <w:tc>
          <w:tcPr>
            <w:tcW w:w="2430" w:type="dxa"/>
          </w:tcPr>
          <w:p w:rsidR="00C22E92" w:rsidRPr="00FC41EE" w:rsidRDefault="00C22E92" w:rsidP="001202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80% of the response is correctly written in MLA format.</w:t>
            </w:r>
          </w:p>
        </w:tc>
        <w:tc>
          <w:tcPr>
            <w:tcW w:w="2340" w:type="dxa"/>
          </w:tcPr>
          <w:p w:rsidR="00C22E92" w:rsidRPr="00FC41EE" w:rsidRDefault="00C22E92" w:rsidP="001202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  <w:r w:rsidR="00B64D18">
              <w:rPr>
                <w:rFonts w:asciiTheme="majorHAnsi" w:hAnsiTheme="majorHAnsi"/>
                <w:sz w:val="20"/>
                <w:szCs w:val="20"/>
              </w:rPr>
              <w:t>%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the response is correctly written in MLA format.</w:t>
            </w:r>
          </w:p>
        </w:tc>
        <w:tc>
          <w:tcPr>
            <w:tcW w:w="2610" w:type="dxa"/>
          </w:tcPr>
          <w:p w:rsidR="00C22E92" w:rsidRPr="00FC41EE" w:rsidRDefault="00B64D18" w:rsidP="001202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50%</w:t>
            </w:r>
            <w:r w:rsidR="00C22E92">
              <w:rPr>
                <w:rFonts w:asciiTheme="majorHAnsi" w:hAnsiTheme="majorHAnsi"/>
                <w:sz w:val="20"/>
                <w:szCs w:val="20"/>
              </w:rPr>
              <w:t xml:space="preserve"> of the response is correctly written in MLA format.</w:t>
            </w:r>
          </w:p>
        </w:tc>
      </w:tr>
      <w:tr w:rsidR="00C22E92" w:rsidRPr="00FC41EE" w:rsidTr="00E74477">
        <w:tc>
          <w:tcPr>
            <w:tcW w:w="2988" w:type="dxa"/>
            <w:shd w:val="clear" w:color="auto" w:fill="D9D9D9" w:themeFill="background1" w:themeFillShade="D9"/>
          </w:tcPr>
          <w:p w:rsidR="00C22E92" w:rsidRPr="00FC41EE" w:rsidRDefault="00C22E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Correct Text Citation</w:t>
            </w:r>
          </w:p>
        </w:tc>
        <w:tc>
          <w:tcPr>
            <w:tcW w:w="2700" w:type="dxa"/>
          </w:tcPr>
          <w:p w:rsidR="00C22E92" w:rsidRPr="00FC41EE" w:rsidRDefault="00B64D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Uses more than one direct text citation correctly.</w:t>
            </w:r>
          </w:p>
        </w:tc>
        <w:tc>
          <w:tcPr>
            <w:tcW w:w="2430" w:type="dxa"/>
          </w:tcPr>
          <w:p w:rsidR="00C22E92" w:rsidRPr="00FC41EE" w:rsidRDefault="00B64D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Uses at least one direct text citation correctly.</w:t>
            </w:r>
          </w:p>
        </w:tc>
        <w:tc>
          <w:tcPr>
            <w:tcW w:w="2340" w:type="dxa"/>
          </w:tcPr>
          <w:p w:rsidR="00C22E92" w:rsidRPr="00FC41EE" w:rsidRDefault="00B64D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Attempts to use one direct citation correctly.</w:t>
            </w:r>
          </w:p>
        </w:tc>
        <w:tc>
          <w:tcPr>
            <w:tcW w:w="2610" w:type="dxa"/>
          </w:tcPr>
          <w:p w:rsidR="00C22E92" w:rsidRPr="00FC41EE" w:rsidRDefault="00B64D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Does not attempt to use any direct citations.</w:t>
            </w:r>
          </w:p>
        </w:tc>
      </w:tr>
      <w:tr w:rsidR="00C22E92" w:rsidRPr="00FC41EE" w:rsidTr="00E74477">
        <w:tc>
          <w:tcPr>
            <w:tcW w:w="2988" w:type="dxa"/>
            <w:shd w:val="clear" w:color="auto" w:fill="D9D9D9" w:themeFill="background1" w:themeFillShade="D9"/>
          </w:tcPr>
          <w:p w:rsidR="00C22E92" w:rsidRPr="00FC41EE" w:rsidRDefault="00C22E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Integration of Quotes</w:t>
            </w:r>
          </w:p>
        </w:tc>
        <w:tc>
          <w:tcPr>
            <w:tcW w:w="2700" w:type="dxa"/>
          </w:tcPr>
          <w:p w:rsidR="00C22E92" w:rsidRPr="00FC41EE" w:rsidRDefault="00B64D18" w:rsidP="00FC41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Integrates quotes effectively by using more sophisticated methods than the “sandwich approach.” </w:t>
            </w:r>
          </w:p>
        </w:tc>
        <w:tc>
          <w:tcPr>
            <w:tcW w:w="2430" w:type="dxa"/>
          </w:tcPr>
          <w:p w:rsidR="00C22E92" w:rsidRPr="00FC41EE" w:rsidRDefault="00B64D18" w:rsidP="00B64D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Integrates quotes effectively by using sandwich approach.</w:t>
            </w:r>
          </w:p>
        </w:tc>
        <w:tc>
          <w:tcPr>
            <w:tcW w:w="2340" w:type="dxa"/>
          </w:tcPr>
          <w:p w:rsidR="00C22E92" w:rsidRPr="00FC41EE" w:rsidRDefault="00E74477" w:rsidP="00FC41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Attempts to integrate quotes effectively by using sandwich approach.</w:t>
            </w:r>
          </w:p>
        </w:tc>
        <w:tc>
          <w:tcPr>
            <w:tcW w:w="2610" w:type="dxa"/>
          </w:tcPr>
          <w:p w:rsidR="00C22E92" w:rsidRPr="00FC41EE" w:rsidRDefault="00E74477" w:rsidP="00E744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Does not attempt to integrate quotes effectively.</w:t>
            </w:r>
          </w:p>
        </w:tc>
      </w:tr>
      <w:tr w:rsidR="00C22E92" w:rsidRPr="00FC41EE" w:rsidTr="00E74477">
        <w:tc>
          <w:tcPr>
            <w:tcW w:w="2988" w:type="dxa"/>
            <w:shd w:val="clear" w:color="auto" w:fill="D9D9D9" w:themeFill="background1" w:themeFillShade="D9"/>
          </w:tcPr>
          <w:p w:rsidR="00C22E92" w:rsidRPr="00FC41EE" w:rsidRDefault="00C22E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Sentence Variety: Length</w:t>
            </w:r>
          </w:p>
        </w:tc>
        <w:tc>
          <w:tcPr>
            <w:tcW w:w="2700" w:type="dxa"/>
          </w:tcPr>
          <w:p w:rsidR="00C22E92" w:rsidRPr="00FC41EE" w:rsidRDefault="00E74477" w:rsidP="004D34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Sentences reflect equal amounts of long and short sentences.</w:t>
            </w:r>
          </w:p>
        </w:tc>
        <w:tc>
          <w:tcPr>
            <w:tcW w:w="2430" w:type="dxa"/>
          </w:tcPr>
          <w:p w:rsidR="00C22E92" w:rsidRPr="00FC41EE" w:rsidRDefault="00E74477" w:rsidP="004D34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Most of response has sentences that reflect equal amounts of long and short sentences.</w:t>
            </w:r>
          </w:p>
        </w:tc>
        <w:tc>
          <w:tcPr>
            <w:tcW w:w="2340" w:type="dxa"/>
          </w:tcPr>
          <w:p w:rsidR="00C22E92" w:rsidRPr="00FC41EE" w:rsidRDefault="00E74477" w:rsidP="00E744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of response has sentences that reflect equal amounts of long and short sentences.</w:t>
            </w:r>
          </w:p>
        </w:tc>
        <w:tc>
          <w:tcPr>
            <w:tcW w:w="2610" w:type="dxa"/>
          </w:tcPr>
          <w:p w:rsidR="00C22E92" w:rsidRPr="00FC41EE" w:rsidRDefault="00E74477" w:rsidP="004D34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Little or no part of the response has sentences that reflect equal amounts of long and short sentences.</w:t>
            </w:r>
          </w:p>
        </w:tc>
      </w:tr>
      <w:tr w:rsidR="00C22E92" w:rsidRPr="00FC41EE" w:rsidTr="00E74477">
        <w:tc>
          <w:tcPr>
            <w:tcW w:w="2988" w:type="dxa"/>
            <w:shd w:val="clear" w:color="auto" w:fill="D9D9D9" w:themeFill="background1" w:themeFillShade="D9"/>
          </w:tcPr>
          <w:p w:rsidR="00C22E92" w:rsidRPr="00C22E92" w:rsidRDefault="00C22E92" w:rsidP="00C22E92">
            <w:pPr>
              <w:pStyle w:val="Foo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Sentence Variety: Beginnings</w:t>
            </w:r>
          </w:p>
        </w:tc>
        <w:tc>
          <w:tcPr>
            <w:tcW w:w="2700" w:type="dxa"/>
          </w:tcPr>
          <w:p w:rsidR="00C22E92" w:rsidRPr="00FC41EE" w:rsidRDefault="00E744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of the sentences in the response begin differently.</w:t>
            </w:r>
          </w:p>
        </w:tc>
        <w:tc>
          <w:tcPr>
            <w:tcW w:w="2430" w:type="dxa"/>
          </w:tcPr>
          <w:p w:rsidR="00C22E92" w:rsidRPr="00FC41EE" w:rsidRDefault="00E744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of the sentences in the response begin differently.</w:t>
            </w:r>
          </w:p>
        </w:tc>
        <w:tc>
          <w:tcPr>
            <w:tcW w:w="2340" w:type="dxa"/>
          </w:tcPr>
          <w:p w:rsidR="00C22E92" w:rsidRPr="00FC41EE" w:rsidRDefault="00E74477" w:rsidP="004D34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of the sentences in the response begin differently.</w:t>
            </w:r>
          </w:p>
        </w:tc>
        <w:tc>
          <w:tcPr>
            <w:tcW w:w="2610" w:type="dxa"/>
          </w:tcPr>
          <w:p w:rsidR="00C22E92" w:rsidRPr="00FC41EE" w:rsidRDefault="00E74477" w:rsidP="004D34D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of the sentences in the response begin differently.</w:t>
            </w:r>
          </w:p>
        </w:tc>
      </w:tr>
      <w:tr w:rsidR="00C22E92" w:rsidRPr="00FC41EE" w:rsidTr="00E74477">
        <w:tc>
          <w:tcPr>
            <w:tcW w:w="2988" w:type="dxa"/>
            <w:shd w:val="clear" w:color="auto" w:fill="D9D9D9" w:themeFill="background1" w:themeFillShade="D9"/>
          </w:tcPr>
          <w:p w:rsidR="00C22E92" w:rsidRPr="00FC41EE" w:rsidRDefault="00C22E92">
            <w:pPr>
              <w:rPr>
                <w:rFonts w:asciiTheme="majorHAnsi" w:hAnsiTheme="majorHAnsi"/>
                <w:sz w:val="20"/>
                <w:szCs w:val="20"/>
              </w:rPr>
            </w:pPr>
            <w:r w:rsidRPr="00FC41EE">
              <w:rPr>
                <w:rFonts w:asciiTheme="majorHAnsi" w:hAnsiTheme="majorHAnsi"/>
                <w:b/>
                <w:sz w:val="20"/>
                <w:szCs w:val="20"/>
              </w:rPr>
              <w:t>Transitions</w:t>
            </w:r>
          </w:p>
        </w:tc>
        <w:tc>
          <w:tcPr>
            <w:tcW w:w="2700" w:type="dxa"/>
          </w:tcPr>
          <w:p w:rsidR="00C22E92" w:rsidRPr="00FC41EE" w:rsidRDefault="00C22E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Sophisticated transitions are </w:t>
            </w:r>
            <w:r w:rsidR="00BA0150">
              <w:rPr>
                <w:rFonts w:asciiTheme="majorHAnsi" w:hAnsiTheme="majorHAnsi"/>
                <w:sz w:val="20"/>
                <w:szCs w:val="20"/>
              </w:rPr>
              <w:t>used accurately and effectively and no “HANDS OFF” transitions are used.</w:t>
            </w:r>
          </w:p>
        </w:tc>
        <w:tc>
          <w:tcPr>
            <w:tcW w:w="2430" w:type="dxa"/>
          </w:tcPr>
          <w:p w:rsidR="00C22E92" w:rsidRPr="00FC41EE" w:rsidRDefault="00C22E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General transitions are </w:t>
            </w:r>
            <w:r w:rsidR="00BA0150">
              <w:rPr>
                <w:rFonts w:asciiTheme="majorHAnsi" w:hAnsiTheme="majorHAnsi"/>
                <w:sz w:val="20"/>
                <w:szCs w:val="20"/>
              </w:rPr>
              <w:t>used accurately and effectively and/or no “HANDS OFF” transitions are used.</w:t>
            </w:r>
          </w:p>
        </w:tc>
        <w:tc>
          <w:tcPr>
            <w:tcW w:w="2340" w:type="dxa"/>
          </w:tcPr>
          <w:p w:rsidR="00C22E92" w:rsidRPr="00FC41EE" w:rsidRDefault="00C22E92" w:rsidP="00FC41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General transitions are used mostly</w:t>
            </w:r>
            <w:r w:rsidR="00BA0150">
              <w:rPr>
                <w:rFonts w:asciiTheme="majorHAnsi" w:hAnsiTheme="majorHAnsi"/>
                <w:sz w:val="20"/>
                <w:szCs w:val="20"/>
              </w:rPr>
              <w:t xml:space="preserve"> accurate and effective and/</w:t>
            </w:r>
            <w:proofErr w:type="gramStart"/>
            <w:r w:rsidR="00BA0150">
              <w:rPr>
                <w:rFonts w:asciiTheme="majorHAnsi" w:hAnsiTheme="majorHAnsi"/>
                <w:sz w:val="20"/>
                <w:szCs w:val="20"/>
              </w:rPr>
              <w:t>or  no</w:t>
            </w:r>
            <w:proofErr w:type="gramEnd"/>
            <w:r w:rsidR="00BA0150">
              <w:rPr>
                <w:rFonts w:asciiTheme="majorHAnsi" w:hAnsiTheme="majorHAnsi"/>
                <w:sz w:val="20"/>
                <w:szCs w:val="20"/>
              </w:rPr>
              <w:t xml:space="preserve"> “HANDS OFF” transitions are used.</w:t>
            </w:r>
          </w:p>
        </w:tc>
        <w:tc>
          <w:tcPr>
            <w:tcW w:w="2610" w:type="dxa"/>
          </w:tcPr>
          <w:p w:rsidR="00C22E92" w:rsidRPr="00FC41EE" w:rsidRDefault="00C22E92" w:rsidP="00BA01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transitions are used and/</w:t>
            </w:r>
            <w:r w:rsidR="00BA0150">
              <w:rPr>
                <w:rFonts w:asciiTheme="majorHAnsi" w:hAnsiTheme="majorHAnsi"/>
                <w:sz w:val="20"/>
                <w:szCs w:val="20"/>
              </w:rPr>
              <w:t xml:space="preserve">or not accurate and/or </w:t>
            </w:r>
            <w:proofErr w:type="gramStart"/>
            <w:r w:rsidR="00BA0150">
              <w:rPr>
                <w:rFonts w:asciiTheme="majorHAnsi" w:hAnsiTheme="majorHAnsi"/>
                <w:sz w:val="20"/>
                <w:szCs w:val="20"/>
              </w:rPr>
              <w:t>effective  and</w:t>
            </w:r>
            <w:proofErr w:type="gramEnd"/>
            <w:r w:rsidR="00BA0150">
              <w:rPr>
                <w:rFonts w:asciiTheme="majorHAnsi" w:hAnsiTheme="majorHAnsi"/>
                <w:sz w:val="20"/>
                <w:szCs w:val="20"/>
              </w:rPr>
              <w:t xml:space="preserve"> “HANDS OFF” transitions are used.</w:t>
            </w:r>
          </w:p>
        </w:tc>
      </w:tr>
      <w:tr w:rsidR="00C22E92" w:rsidRPr="00FC41EE" w:rsidTr="00E74477">
        <w:tc>
          <w:tcPr>
            <w:tcW w:w="2988" w:type="dxa"/>
            <w:shd w:val="clear" w:color="auto" w:fill="D9D9D9" w:themeFill="background1" w:themeFillShade="D9"/>
          </w:tcPr>
          <w:p w:rsidR="00C22E92" w:rsidRPr="00FC41EE" w:rsidRDefault="00C22E92" w:rsidP="00C22E9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Formal Writing</w:t>
            </w:r>
          </w:p>
        </w:tc>
        <w:tc>
          <w:tcPr>
            <w:tcW w:w="2700" w:type="dxa"/>
          </w:tcPr>
          <w:p w:rsidR="00C22E92" w:rsidRPr="00FC41EE" w:rsidRDefault="00BA01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of the response in written in formal writing and does not use the word “you.”</w:t>
            </w:r>
          </w:p>
        </w:tc>
        <w:tc>
          <w:tcPr>
            <w:tcW w:w="2430" w:type="dxa"/>
          </w:tcPr>
          <w:p w:rsidR="00C22E92" w:rsidRPr="00FC41EE" w:rsidRDefault="00BA0150" w:rsidP="00BA01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Most of the response in written in formal writing and/or does not use the word “you.”</w:t>
            </w:r>
          </w:p>
        </w:tc>
        <w:tc>
          <w:tcPr>
            <w:tcW w:w="2340" w:type="dxa"/>
          </w:tcPr>
          <w:p w:rsidR="00C22E92" w:rsidRPr="00FC41EE" w:rsidRDefault="00BA01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of the response in written in formal writing and/or does not use the word “you.”</w:t>
            </w:r>
          </w:p>
        </w:tc>
        <w:tc>
          <w:tcPr>
            <w:tcW w:w="2610" w:type="dxa"/>
          </w:tcPr>
          <w:p w:rsidR="00C22E92" w:rsidRPr="00FC41EE" w:rsidRDefault="00BA01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Response is not written in formal writing and/or does not use the word “you.”</w:t>
            </w:r>
          </w:p>
        </w:tc>
      </w:tr>
    </w:tbl>
    <w:p w:rsidR="004D34DB" w:rsidRDefault="004D34DB"/>
    <w:sectPr w:rsidR="004D34DB" w:rsidSect="004D34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B"/>
    <w:rsid w:val="000D1FF8"/>
    <w:rsid w:val="004D34DB"/>
    <w:rsid w:val="00553C3D"/>
    <w:rsid w:val="009A274E"/>
    <w:rsid w:val="00B64D18"/>
    <w:rsid w:val="00BA0150"/>
    <w:rsid w:val="00C22E92"/>
    <w:rsid w:val="00D12C16"/>
    <w:rsid w:val="00E74477"/>
    <w:rsid w:val="00EE3D21"/>
    <w:rsid w:val="00F21637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3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4D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4DB"/>
  </w:style>
  <w:style w:type="table" w:styleId="TableGrid">
    <w:name w:val="Table Grid"/>
    <w:basedOn w:val="TableNormal"/>
    <w:uiPriority w:val="59"/>
    <w:rsid w:val="004D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3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4D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4DB"/>
  </w:style>
  <w:style w:type="table" w:styleId="TableGrid">
    <w:name w:val="Table Grid"/>
    <w:basedOn w:val="TableNormal"/>
    <w:uiPriority w:val="59"/>
    <w:rsid w:val="004D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2015-03-19T19:39:00Z</dcterms:created>
  <dcterms:modified xsi:type="dcterms:W3CDTF">2015-03-19T19:39:00Z</dcterms:modified>
</cp:coreProperties>
</file>